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DBE" w:rsidRDefault="001A7DBE" w:rsidP="001A7DBE">
      <w:pPr>
        <w:pStyle w:val="Nagwek2"/>
        <w:numPr>
          <w:ilvl w:val="1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ROZDZIAŁ X</w:t>
      </w:r>
    </w:p>
    <w:p w:rsidR="001A7DBE" w:rsidRDefault="001A7DBE" w:rsidP="001A7DBE">
      <w:pPr>
        <w:pStyle w:val="Nagwek2"/>
        <w:numPr>
          <w:ilvl w:val="1"/>
          <w:numId w:val="1"/>
        </w:numPr>
        <w:rPr>
          <w:b/>
        </w:rPr>
      </w:pPr>
      <w:r>
        <w:rPr>
          <w:b/>
        </w:rPr>
        <w:t>Przepisy końcowe</w:t>
      </w:r>
    </w:p>
    <w:p w:rsidR="001A7DBE" w:rsidRDefault="00585856" w:rsidP="001A7DBE">
      <w:pPr>
        <w:spacing w:before="240"/>
        <w:jc w:val="both"/>
        <w:rPr>
          <w:sz w:val="22"/>
          <w:szCs w:val="22"/>
        </w:rPr>
      </w:pPr>
      <w:r>
        <w:rPr>
          <w:b/>
          <w:sz w:val="22"/>
        </w:rPr>
        <w:t>§ 109</w:t>
      </w:r>
      <w:r w:rsidR="001A7DBE">
        <w:rPr>
          <w:b/>
          <w:sz w:val="22"/>
        </w:rPr>
        <w:t xml:space="preserve">. </w:t>
      </w:r>
      <w:r w:rsidR="001A7DBE">
        <w:rPr>
          <w:sz w:val="22"/>
          <w:szCs w:val="22"/>
        </w:rPr>
        <w:t> Przedszkole prowadzi gospodarkę finansową i materiałową zgodnie z odrębnymi przepisami.</w:t>
      </w:r>
    </w:p>
    <w:p w:rsidR="001A7DBE" w:rsidRDefault="00585856" w:rsidP="001A7DBE">
      <w:pPr>
        <w:spacing w:before="240"/>
        <w:jc w:val="both"/>
        <w:rPr>
          <w:sz w:val="22"/>
          <w:szCs w:val="22"/>
        </w:rPr>
      </w:pPr>
      <w:r>
        <w:rPr>
          <w:b/>
          <w:sz w:val="22"/>
        </w:rPr>
        <w:t>§ 110</w:t>
      </w:r>
      <w:r w:rsidR="001A7DBE">
        <w:rPr>
          <w:b/>
          <w:sz w:val="22"/>
        </w:rPr>
        <w:t xml:space="preserve">. </w:t>
      </w:r>
      <w:r w:rsidR="001A7DBE">
        <w:rPr>
          <w:sz w:val="22"/>
          <w:szCs w:val="22"/>
        </w:rPr>
        <w:t> Przedszkole prowadzi i przechowuje dokumentację przedszkola w oparciu o jednolity rzeczowy wykaz akt.</w:t>
      </w:r>
    </w:p>
    <w:p w:rsidR="001A7DBE" w:rsidRDefault="00585856" w:rsidP="001A7DBE">
      <w:pPr>
        <w:spacing w:before="240"/>
        <w:jc w:val="both"/>
        <w:rPr>
          <w:sz w:val="22"/>
          <w:szCs w:val="22"/>
        </w:rPr>
      </w:pPr>
      <w:r>
        <w:rPr>
          <w:b/>
          <w:sz w:val="22"/>
        </w:rPr>
        <w:t>§ 111</w:t>
      </w:r>
      <w:r w:rsidR="001A7DBE">
        <w:rPr>
          <w:b/>
          <w:sz w:val="22"/>
        </w:rPr>
        <w:t xml:space="preserve">. </w:t>
      </w:r>
      <w:r w:rsidR="001A7DBE">
        <w:rPr>
          <w:sz w:val="22"/>
          <w:szCs w:val="22"/>
        </w:rPr>
        <w:t>Zmiany (nowelizację) statutu wprowadza się na wniosek organów przedszkola, organu prowadzącego lub nadzorującego albo w przypadku zmiany przepisów.</w:t>
      </w:r>
    </w:p>
    <w:p w:rsidR="001A7DBE" w:rsidRDefault="001A7DBE" w:rsidP="001A7DBE">
      <w:pPr>
        <w:spacing w:before="240"/>
        <w:jc w:val="both"/>
        <w:rPr>
          <w:sz w:val="22"/>
          <w:szCs w:val="22"/>
        </w:rPr>
      </w:pPr>
      <w:r>
        <w:fldChar w:fldCharType="begin"/>
      </w:r>
      <w:r>
        <w:instrText xml:space="preserve"> PAGE </w:instrText>
      </w:r>
      <w:r>
        <w:fldChar w:fldCharType="separate"/>
      </w:r>
      <w:r>
        <w:t>56</w:t>
      </w:r>
      <w:r>
        <w:fldChar w:fldCharType="end"/>
      </w:r>
      <w:r w:rsidR="00585856">
        <w:rPr>
          <w:b/>
          <w:sz w:val="22"/>
        </w:rPr>
        <w:t>§ 112</w:t>
      </w:r>
      <w:r>
        <w:rPr>
          <w:b/>
          <w:sz w:val="22"/>
        </w:rPr>
        <w:t xml:space="preserve">. </w:t>
      </w:r>
      <w:r>
        <w:rPr>
          <w:sz w:val="22"/>
          <w:szCs w:val="22"/>
        </w:rPr>
        <w:t>Tryb wprowadzania zmian ( nowelizacji)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do statutu jest identyczny, jak tryb jego uchwalania.</w:t>
      </w:r>
    </w:p>
    <w:p w:rsidR="001A7DBE" w:rsidRDefault="001A7DBE" w:rsidP="001A7DBE">
      <w:pPr>
        <w:spacing w:before="240"/>
        <w:jc w:val="both"/>
        <w:rPr>
          <w:sz w:val="22"/>
          <w:szCs w:val="22"/>
        </w:rPr>
      </w:pPr>
      <w:r>
        <w:rPr>
          <w:b/>
          <w:sz w:val="22"/>
        </w:rPr>
        <w:t>§ 11</w:t>
      </w:r>
      <w:r w:rsidR="00585856">
        <w:rPr>
          <w:b/>
          <w:sz w:val="22"/>
        </w:rPr>
        <w:t>3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 O wprowadzonych zmianach ( nowelizacjach) do statutu dyrektor przedszkola zawiadamia organ prowadzący .</w:t>
      </w:r>
    </w:p>
    <w:p w:rsidR="001A7DBE" w:rsidRDefault="00585856" w:rsidP="001A7DBE">
      <w:pPr>
        <w:spacing w:before="240"/>
        <w:jc w:val="both"/>
        <w:rPr>
          <w:sz w:val="22"/>
          <w:szCs w:val="22"/>
        </w:rPr>
      </w:pPr>
      <w:r>
        <w:rPr>
          <w:b/>
          <w:sz w:val="22"/>
        </w:rPr>
        <w:t>§ 114</w:t>
      </w:r>
      <w:r w:rsidR="001A7DBE">
        <w:rPr>
          <w:b/>
          <w:sz w:val="22"/>
        </w:rPr>
        <w:t xml:space="preserve">. </w:t>
      </w:r>
      <w:r w:rsidR="001A7DBE">
        <w:rPr>
          <w:sz w:val="22"/>
          <w:szCs w:val="22"/>
        </w:rPr>
        <w:t> Dyrektor przedszkola publikuje ujednolicony tekst statutu, jako załącznik do obwieszczenia, po otrzymaniu upoważnienia od Rady Pedagogicznej</w:t>
      </w:r>
      <w:r>
        <w:rPr>
          <w:sz w:val="22"/>
          <w:szCs w:val="22"/>
        </w:rPr>
        <w:t>.</w:t>
      </w:r>
      <w:bookmarkStart w:id="0" w:name="_GoBack"/>
      <w:bookmarkEnd w:id="0"/>
    </w:p>
    <w:p w:rsidR="001A7DBE" w:rsidRDefault="001A7DBE" w:rsidP="001A7DBE">
      <w:pPr>
        <w:pStyle w:val="Tekstpodstawowywcity"/>
        <w:tabs>
          <w:tab w:val="left" w:pos="1095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1A7DBE" w:rsidRDefault="001A7DBE" w:rsidP="001A7DBE">
      <w:pPr>
        <w:jc w:val="both"/>
      </w:pPr>
    </w:p>
    <w:p w:rsidR="001A7DBE" w:rsidRDefault="001A7DBE" w:rsidP="001A7DBE">
      <w:pPr>
        <w:jc w:val="both"/>
      </w:pPr>
    </w:p>
    <w:p w:rsidR="001A7DBE" w:rsidRDefault="001A7DBE" w:rsidP="001A7DBE">
      <w:pPr>
        <w:jc w:val="both"/>
      </w:pPr>
    </w:p>
    <w:p w:rsidR="001A7DBE" w:rsidRDefault="001A7DBE" w:rsidP="001A7DBE">
      <w:pPr>
        <w:jc w:val="both"/>
      </w:pPr>
    </w:p>
    <w:p w:rsidR="001A7DBE" w:rsidRDefault="001A7DBE" w:rsidP="001A7DBE">
      <w:pPr>
        <w:jc w:val="both"/>
      </w:pPr>
      <w:r>
        <w:t xml:space="preserve">Statut Przedszkola uchwalony                                                            </w:t>
      </w:r>
    </w:p>
    <w:p w:rsidR="001A7DBE" w:rsidRDefault="001A7DBE" w:rsidP="001A7DBE">
      <w:pPr>
        <w:jc w:val="both"/>
      </w:pPr>
      <w:r>
        <w:t>Przez Radę Pedagogiczną w dniu …….                                                          / dyrektor/</w:t>
      </w:r>
    </w:p>
    <w:p w:rsidR="005871FD" w:rsidRDefault="005871FD"/>
    <w:sectPr w:rsidR="0058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911447"/>
    <w:multiLevelType w:val="multilevel"/>
    <w:tmpl w:val="2C8A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BE"/>
    <w:rsid w:val="001A7DBE"/>
    <w:rsid w:val="00585856"/>
    <w:rsid w:val="0058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ECEE"/>
  <w15:chartTrackingRefBased/>
  <w15:docId w15:val="{1462F8B8-7BFC-425B-A468-A4C086A7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7DBE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7DBE"/>
    <w:pPr>
      <w:keepNext/>
      <w:numPr>
        <w:ilvl w:val="1"/>
        <w:numId w:val="2"/>
      </w:numPr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A7DBE"/>
    <w:rPr>
      <w:rFonts w:ascii="Times New Roman" w:eastAsia="Times New Roman" w:hAnsi="Times New Roman" w:cs="Calibri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A7DBE"/>
    <w:pPr>
      <w:ind w:left="108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A7DBE"/>
    <w:rPr>
      <w:rFonts w:ascii="Arial" w:eastAsia="Times New Roman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Bąkowska</dc:creator>
  <cp:keywords/>
  <dc:description/>
  <cp:lastModifiedBy>Joanna Bąkowska</cp:lastModifiedBy>
  <cp:revision>3</cp:revision>
  <dcterms:created xsi:type="dcterms:W3CDTF">2017-11-03T08:40:00Z</dcterms:created>
  <dcterms:modified xsi:type="dcterms:W3CDTF">2017-11-13T08:48:00Z</dcterms:modified>
</cp:coreProperties>
</file>